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366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>PRZEDMIOTOW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  <w:lang w:val="pl-PL"/>
        </w:rPr>
        <w:t>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 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  <w:lang w:val="pl-PL"/>
        </w:rPr>
        <w:t>ZASADY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 OCENIANIA Z CHEMII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7" w:after="0" w:line="240" w:lineRule="auto"/>
        <w:ind w:left="1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Przedmiotow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>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>Zasady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Oceniania z chemii opracowano w oparciu o: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240" w:lineRule="auto"/>
        <w:ind w:left="73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1. Wewnątrzszkoln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>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>Zasady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Oceniania.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240" w:lineRule="auto"/>
        <w:ind w:left="732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2. Nowa podstawa programowa dla klas VII , VIII szkoły podstawowej.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80" w:lineRule="auto"/>
        <w:ind w:left="721" w:right="-366" w:firstLine="9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3. Program nauczania chemii w szkole podstawowej ,,Chemia Nowej Ery’’ autorstwa  Teresy Kulawik, Marii Litwin, Wydawnictwo Nowa Era ,zgodny z nową podstawą  programową.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22" w:after="0" w:line="240" w:lineRule="auto"/>
        <w:ind w:left="15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Podręcznik: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82" w:lineRule="auto"/>
        <w:ind w:left="723" w:right="-366" w:firstLine="7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Jan Kulawik, Teresa Kulawik, Maria Litwin: ,,Chemia Nowej Ery’’- podręczniki dla klasy  VII i VIII szkoły podstawowej -Wydawnictwo Nowa Era.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22" w:after="0" w:line="240" w:lineRule="auto"/>
        <w:ind w:left="15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Przedmiotem oceniania są 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Wiadomości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3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Umiejętności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3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Postawa ucznia i jego aktywność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282" w:lineRule="auto"/>
        <w:ind w:left="369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Ocenianie jest dokonywane systematycznie w różnych formach i w warunkach zapewniających  obiektywność oceny.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240" w:lineRule="auto"/>
        <w:ind w:left="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Cele ogólne oceniania: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80" w:lineRule="auto"/>
        <w:ind w:left="725" w:right="-366" w:firstLine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Rozpoznanie przez nauczyciela poziomu i postępów w opanowaniu przez ucznia  wiadomości i umiejętności w stosunku do wymagań programowych,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3" w:after="0" w:line="282" w:lineRule="auto"/>
        <w:ind w:left="725" w:right="-366" w:firstLine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Poinformowanie ucznia o poziomie jego osiągnięć edukacyjnych z chemii i postępach  w tym zakresie,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1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Pomoc uczniowi w samodzielnym kształceniu chemicznym,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3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Motywowanie ucznia do dalszej pracy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3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Przekazywanie rodzicom lub opiekunom informacji o postępach dziecka,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82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Dostarczenie nauczycielowi informacji zwrotnej na temat efektywności jego  nauczania, prawidłowości doboru metod i technik pracy z uczniem.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2" w:lineRule="auto"/>
        <w:ind w:left="8" w:right="-366" w:firstLine="9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Uczeń jest oceniany na bieżąco oraz w trybie klasyfikacyjnym na koniec semestru i koniec roku  szkolnego. Kontroli i ocenie podlegają prace pisemne ,ustne i praktyczne.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240" w:lineRule="auto"/>
        <w:ind w:left="15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Formy i metody oceniania: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80" w:lineRule="auto"/>
        <w:ind w:left="723" w:right="-366" w:firstLine="7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Sprawdziany 45 min. nauczyciel zapowiada z co najmniej tygodniowym  wyprzedzeniem, omawia ich zakres i kryteria wymagań a oddaje je poprawione w ciągu  tygodnia . Każdy sprawdzian poprzedza lekcja powtórzeniowa, podczas której  nauczyciel zwraca uwagę uczniów na najważniejsze zagadnienia z danego działu.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3" w:after="0" w:line="282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 Krótkie kartkówki z jednej, dwóch lub z trzech ostatnich lekcji trwające  ok. 1</w:t>
      </w:r>
      <w:r>
        <w:rPr>
          <w:sz w:val="20"/>
          <w:szCs w:val="20"/>
          <w:rtl w:val="0"/>
        </w:rPr>
        <w:t xml:space="preserve">0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min - mogą, ale nie muszą być zapowiadane.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1" w:after="0" w:line="280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Wypowiedzi ustne – obowiązuje znajomość materiału z trzech ostatnich lekcji, w  przypadku lekcji powtórzeniowych z całego działu.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3" w:after="0" w:line="280" w:lineRule="auto"/>
        <w:ind w:left="730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Dodatkowo ocenianiu podlegają : praca ucznia na lekcji, praca domowa ,aktywność  (pięć plusów to 5), praca w grupie, zeszyt przedmiotowy, zeszyt ćwiczeń, prace  długoterminowe, prezentacje multimedialne, doświadczenia przeprowadzone na zajęciach,  konkursy chemiczne 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4" w:after="0" w:line="240" w:lineRule="auto"/>
        <w:ind w:left="6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Sposób oceniania: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82" w:lineRule="auto"/>
        <w:ind w:left="736" w:right="-366" w:firstLine="2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1. Oceny cząstkowe wyrażone są w skali 1-6. W ciągu semestru uczeń powinien uzyskać  przynajmniej trzy oceny cząstkowe.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9" w:after="0" w:line="282" w:lineRule="auto"/>
        <w:ind w:left="730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2. Ocena klasyfikacyjna wyrażana słownie wg skali : celujący, bardzo dobry, dobry,  dostateczny, dopuszczający, niedostateczny.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9" w:after="0" w:line="360" w:lineRule="auto"/>
        <w:ind w:left="729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3. W przypadku prac pisemnych przyjmuje się skalę punktową przeliczaną na oceny  cyfrowe wg kryteriów: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4" w:after="0" w:line="360" w:lineRule="auto"/>
        <w:ind w:left="727" w:right="-366" w:firstLine="8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100% - 99%  - ocena celująca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4" w:after="0" w:line="360" w:lineRule="auto"/>
        <w:ind w:left="727" w:right="-366" w:firstLine="8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9</w:t>
      </w:r>
      <w:r>
        <w:rPr>
          <w:sz w:val="20"/>
          <w:szCs w:val="20"/>
          <w:rtl w:val="0"/>
        </w:rPr>
        <w:t>8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%-91% - ocena bardzo dobra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8" w:after="0" w:line="360" w:lineRule="auto"/>
        <w:ind w:left="727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90%-7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>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% - ocena dobra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360" w:lineRule="auto"/>
        <w:ind w:left="72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>69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%-5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pl-PL"/>
        </w:rPr>
        <w:t>1</w:t>
      </w:r>
      <w:bookmarkStart w:id="0" w:name="_GoBack"/>
      <w:bookmarkEnd w:id="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% -ocena dostateczna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360" w:lineRule="auto"/>
        <w:ind w:left="730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50%-</w:t>
      </w:r>
      <w:r>
        <w:rPr>
          <w:sz w:val="20"/>
          <w:szCs w:val="20"/>
          <w:rtl w:val="0"/>
        </w:rPr>
        <w:t>31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% -ocena dopuszczająca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360" w:lineRule="auto"/>
        <w:ind w:left="729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3</w:t>
      </w:r>
      <w:r>
        <w:rPr>
          <w:sz w:val="20"/>
          <w:szCs w:val="20"/>
          <w:rtl w:val="0"/>
        </w:rPr>
        <w:t>0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%-0% - ocena niedostateczna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40" w:lineRule="auto"/>
        <w:ind w:left="725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4. Uczeń ma prawo zgłosić nieprzygotowanie wówczas , gdy :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1" w:after="0" w:line="240" w:lineRule="auto"/>
        <w:ind w:left="727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-nie wykonał pracy domowej,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1" w:after="0" w:line="240" w:lineRule="auto"/>
        <w:ind w:left="727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-nie przyniósł zeszytu przedmiotowego, zeszytu ćwiczeń,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9" w:after="0" w:line="240" w:lineRule="auto"/>
        <w:ind w:left="727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-nie jest przygotowany do zajęć ( odpowiedź ustna , niezapowiedziana kartkówka).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2" w:lineRule="auto"/>
        <w:ind w:left="726" w:right="-366" w:firstLine="3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Obowiązkiem ucznia jest osobiste zgłoszenie na początku lekcji nieprzygotowania do zajęć.  W ciągu semestru uczniowi przysługują dwa nieprzygotowania.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9" w:after="0" w:line="282" w:lineRule="auto"/>
        <w:ind w:left="652" w:right="-366" w:hanging="2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W uzasadnionych przypadkach rodzic może usprawiedliwić pisemnie nieprzygotowanie  swojego dziecka do lekcji bez konsekwencji dla ucznia.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240" w:lineRule="auto"/>
        <w:ind w:left="0" w:right="-366" w:firstLine="72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5. Klasyfikacji semestralnej i rocznej dokonuje się na podstawie ocen cząstkowych.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82" w:lineRule="auto"/>
        <w:ind w:left="729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6. Ocena klasyfikacyjna nie jest średnią arytmetyczną ocen cząstkowych, ale sumą  osiągnięć ucznia w danym roku szkolnym określającą przyrost wiedzy i umiejętności.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240" w:lineRule="auto"/>
        <w:ind w:left="365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Zasady poprawiania ocen: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80" w:lineRule="auto"/>
        <w:ind w:left="723" w:right="-366" w:firstLine="1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1. Uczeń, który uzyskał ze sprawdzianu ocenę niedostateczną może ją poprawić w ciągu  dwóch tygodni od daty rozdania prac (uczeń w porozumieniu z nauczycielem może poprawić  także ocenę inną niż niedostateczna).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1" w:after="0" w:line="280" w:lineRule="auto"/>
        <w:ind w:left="736" w:right="-366" w:hanging="4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2. Uczeń nieobecny na sprawdzianie pisze prace w terminie uzgodnionym z  nauczycielem,jednak nie później niż dwa tygoodnie po powrocie do szkoły. Jeśli uczeń nie  przystąpi do sprawdzianu otrzymuje oceną niedostateczną.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4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3. Do poprawy oceny uczeń może przystąpić tylko raz.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82" w:lineRule="auto"/>
        <w:ind w:left="736" w:right="-366" w:hanging="1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4. Oceny uzyskane z kartkówek podlegają poprawie, w ciągu tygodnia od daty ich  rozdania.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9" w:after="0" w:line="282" w:lineRule="auto"/>
        <w:ind w:left="729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5. W przypadku, gdy uczeń zgłosi chęć uzupełnienia braków z przedmiotu, nauczyciel  chętnie udzieli pomocy. Jej forma ustalana jest na bieżąco wspólnie z uczniem.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240" w:lineRule="auto"/>
        <w:ind w:left="15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Uczniowie z dysfunkcjami orzeczonymi przez poradnie psychologiczno-pedagogiczne: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80" w:lineRule="auto"/>
        <w:ind w:left="729" w:right="-366" w:firstLine="9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1. W przypadku uczniów posiadających orzeczenie Poradni Psychologiczno Pedagogicznej o dysleksji i dysgrafii przy ocenie zadań i prac pisemnych błędy wynikające z  orzeczonych dysfunkcji nie rzutują na ocenę.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1" w:after="0" w:line="282" w:lineRule="auto"/>
        <w:ind w:left="728" w:right="-366" w:firstLine="3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2. Uczniowie mający orzeczenie o trudnościach w pisaniu mogą zaliczać kartkówki i  sprawdziany ustnie.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09" w:after="0" w:line="280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3. Uczniom posiadającym opinie o wydłużonym czasie pracy wydłuża się czas prac  pisemnych lub przewiduje się mniejszą ilość zadań.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4" w:after="0" w:line="280" w:lineRule="auto"/>
        <w:ind w:left="729" w:right="-366" w:hanging="4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4. Uczniom z upośledzeniem w stopniu lekkim obniża się wymagania programowe , a  prace pisemne zalicza się na poziomie 50% uzyskanych punktów, stosując przeliczanie na  oceny wg przyjętej skali.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4" w:after="0" w:line="240" w:lineRule="auto"/>
        <w:ind w:left="366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Sposoby informowania uczniów i rodziców: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240" w:lineRule="auto"/>
        <w:ind w:left="73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1. Na pierwszej godzinie lekcyjnej nauczyciel zapoznaje uczniów z PSO.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240" w:lineRule="auto"/>
        <w:ind w:left="732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2. Oceny cząstkowe są jawne, oparte o opracowane kryteria.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2" w:lineRule="auto"/>
        <w:ind w:left="729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3. Sprawdzone i ocenione sprawdziany otrzymują do wglądu uczniowie, zaś rodzice  otrzymują do wglądu sprawdziany na życzenie.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240" w:lineRule="auto"/>
        <w:ind w:left="0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sz w:val="20"/>
          <w:szCs w:val="20"/>
          <w:rtl w:val="0"/>
        </w:rPr>
        <w:t xml:space="preserve">             4.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Prace pisemne są przechowywane w szkole do końca bieżącego roku szkolnego.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82" w:lineRule="auto"/>
        <w:ind w:left="729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5. Na dwa tygodnie przed Radą Pedagogiczną nauczyciel informuje ucznia o śródrocznej  ocenie niedostatecznej z przedmiotu 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82" w:lineRule="auto"/>
        <w:ind w:left="729" w:right="-366" w:firstLine="1"/>
        <w:jc w:val="left"/>
        <w:rPr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460" w:lineRule="auto"/>
        <w:ind w:left="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Ogólne kryteria oceniania wiadomości i umiejętności uczniów na lekcjach chemii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460" w:lineRule="auto"/>
        <w:ind w:left="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Ocena niedostateczna: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7" w:after="0" w:line="280" w:lineRule="auto"/>
        <w:ind w:left="725" w:right="-366" w:firstLine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Uczeń nie opanował niezbędnego minimum podstawowych wiadomości i  umiejętności określonych programem nauczania zajęć edukacyjnych w danej klasie, a braki w  wiadomościach uniemożliwiają mu dalsze zdobywanie wiedzy na wyższym poziomie  kształcenia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3" w:after="0" w:line="280" w:lineRule="auto"/>
        <w:ind w:left="728" w:right="-366" w:firstLine="2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Nie jest w stanie nawet przy pomocy nauczyciela rozwiązać zadań o niewielkim  stopniu trudności.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4" w:after="0" w:line="240" w:lineRule="auto"/>
        <w:ind w:left="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Ocena dopuszczająca: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81" w:lineRule="auto"/>
        <w:ind w:left="736" w:right="-366" w:hanging="5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Uczeń w ograniczonym zakresie opanował podstawowe wiadomości i umiejętności, a  braki nie przekraczają możliwości uzyskania przez ucznia podstawowej wiedzy w ciągu dalszej  nauki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2" w:after="0" w:line="280" w:lineRule="auto"/>
        <w:ind w:left="723" w:right="-366" w:firstLine="7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Rozwiązuje, często przy pomocy nauczyciela, zadania typowe o niewielkim stopniu  trudności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3" w:after="0" w:line="282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Wyjaśnia znaczenie niektórych, ważniejszych pojęć i zagadnień omawianych na  lekcjach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2" w:after="0" w:line="240" w:lineRule="auto"/>
        <w:ind w:left="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Ocena dostateczna: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471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Uczeń zna i rozumie podstawowe pojęcia i zagadnienia omawiane na lekcjach   Orientuje się w najważniejszych problemach związanych z omawianą tematyka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0" w:after="0" w:line="280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Rozwiązuje typowe zadania o średnim stopniu trudności, uzasadnia odpowiedzi i  rozwiązania zadań.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3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Stosuje zdobyta wiedzę w typowych sytuacjach życia codziennego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3" w:after="0" w:line="240" w:lineRule="auto"/>
        <w:ind w:left="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Ocena dobra: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82" w:lineRule="auto"/>
        <w:ind w:left="725" w:right="-366" w:firstLine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Uczeń opanował wiadomości i umiejętności w zakresie pozwalającym na zrozumienie  większości treści poszczególnych elementów wiedzy chemicznej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1" w:after="0" w:line="280" w:lineRule="auto"/>
        <w:ind w:left="723" w:right="-366" w:firstLine="7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Wykazuje się samodzielnym myśleniem w rozwiązywaniu typowych zadań  teoretycznych lub praktycznych i odpowiednio stosuje zdobyte wiadomości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82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Samodzielnie argumentuje swoje odpowiedzi, w sposób jasny i precyzyjny formułuje  myśli oraz prawidłowo wnioskuje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1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Stosuje zdobytą wiedzę w praktyce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71" w:after="0" w:line="240" w:lineRule="auto"/>
        <w:ind w:left="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Ocena bardzo dobra: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80" w:lineRule="auto"/>
        <w:ind w:left="729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Uczeń opanował pełen zakres wiedzy i umiejętności określony programem nauczania  zajęć edukacyjnych w danej klasie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6" w:after="0" w:line="280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Sprawnie i samodzielnie posługuje się zdobytymi wiadomościami i bez problemów  rozwiązuje problemy teoretyczne i praktyczne objęte programem nauczania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3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Posługuje się poprawnym językiem naukowym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3" w:after="0" w:line="282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Bez pomocy nauczyciela potrafi zastosować zdobytą wiedzę teoretyczną do  rozwiązania zadań i problemów w praktyce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1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Ma wiele ciekawych pomysłów i chętnie dzieli się nimi z grupą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240" w:lineRule="auto"/>
        <w:ind w:left="368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Ocena celująca: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" w:after="0" w:line="282" w:lineRule="auto"/>
        <w:ind w:left="729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Uczeń posiada wiedzę i umiejętności znacznie wykraczające poza program nauczania  zajęć edukacyjnych w danej klasie oraz samodzielnie i twórczo rozwija własne uzdolnienia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1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Potrafi tematycznie łączyć wiadomości z różnych zajęć edukacyjnych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3" w:after="0" w:line="280" w:lineRule="auto"/>
        <w:ind w:left="736" w:right="-366" w:hanging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Biegle posługuje się zdobytymi wiadomościami w rozwiązywaniu teoretycznych lub  praktycznych z programu nauczania danej klasy, rozwiązuje także zadania wykraczające poza  program nauczania danej klasy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3" w:after="0" w:line="282" w:lineRule="auto"/>
        <w:ind w:left="730" w:right="-366" w:firstLine="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Posługuje się bogatym, poprawnym słownictwem naukowym i korzysta z wielu  dodatkowych źródeł informacji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1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Osiąga sukcesy w konkursach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3" w:after="0" w:line="240" w:lineRule="auto"/>
        <w:ind w:left="731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 Śledzi na bieżąco i zna najnowsze osiągnięcia z dziedziny chemii.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62" w:after="0" w:line="240" w:lineRule="auto"/>
        <w:ind w:left="0" w:right="-36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1" w:after="0" w:line="240" w:lineRule="auto"/>
        <w:ind w:left="0" w:right="-366" w:firstLine="0"/>
        <w:jc w:val="righ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i/>
          <w:sz w:val="20"/>
          <w:szCs w:val="20"/>
          <w:rtl w:val="0"/>
        </w:rPr>
        <w:t>Barbara Szczęsna</w:t>
      </w:r>
    </w:p>
    <w:sectPr>
      <w:pgSz w:w="11900" w:h="16820"/>
      <w:pgMar w:top="1401" w:right="1369" w:bottom="1843" w:left="992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6D4B65"/>
    <w:rsid w:val="38910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2021-09-13T19:42:37Z</dcterms:created>
  <dc:creator>ASUS</dc:creator>
  <cp:lastModifiedBy>ASUS</cp:lastModifiedBy>
  <dcterms:modified xsi:type="dcterms:W3CDTF">2021-09-13T19:45:57Z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